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GUINAN MARK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Myovant Sciences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MYOV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MYOVANT SCIENCES INC.</w:t>
            </w: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10/26/2022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BRISBANE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10/26/2022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9,859</w:t>
            </w:r>
            <w:r>
              <w:rPr>
                <w:rFonts w:ascii="Times New Roman" w:cs="Times New Roman" w:eastAsia="Times New Roman" w:hAnsi="Times New Roman"/>
                <w:sz w:val="11"/>
                <w:szCs w:val="11"/>
                <w:color w:val="008000"/>
                <w:w w:val="86"/>
              </w:rPr>
              <w:t>(1)(2)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9,859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Shares are to be acquired upon the vesting of certain Restricted Stock Units ("RSUs") granted to the Reporting Person as the annual non-employee director grant. The RSUs shall (x) vest in full on the earlier to occur of (i) October 26, 2023 and (ii) the date that is one day prior to the Issuer's 2023 annual shareholder meeting, subject in each case to the Reporting Person providing continuous service to the Issuer on such date, or (y) to the extent the RSUs have not vested as of the Effective Time, vest pro rata based on the number of days the Reporting Person has served since October 26, 2022 (by using 365 days for a full year), and the vested RSUs shall be entitled to the RSU Consideration as set forth in Section 2.04(b)(i) of the Merger Agreement, and the unvested RSUs shall be forfeited without consideration as of the Effective Time.</w:t>
      </w:r>
    </w:p>
    <w:p>
      <w:pPr>
        <w:spacing w:after="0" w:line="26"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capitalized term not defined above has the meaning assigned to it in that certain Agreement and Plan of Merger by and among the Issuer, Sumitovant Biopharma Ltd., Zeus Sciences Ltd., and, solely with respect to Article IX and Annex A, Sumitomo Pharma Co., Ltd. dated October 23, 2022 (the "Merger Agreement").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Lang,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10/28/2022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5998"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2022-10-28T16:20:18Z</dcterms:created>
  <dcterms:modified xsi:type="dcterms:W3CDTF">2022-10-28T16:20:18Z</dcterms:modified>
</cp:coreProperties>
</file>