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250825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left="60" w:right="60"/>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001-37929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236220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MYOVANT SCIENCES LTD.</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7th Floor</w:t>
      </w:r>
    </w:p>
    <w:p>
      <w:pPr>
        <w:spacing w:after="0" w:line="18" w:lineRule="exact"/>
        <w:rPr>
          <w:sz w:val="24"/>
          <w:szCs w:val="24"/>
          <w:color w:val="auto"/>
        </w:rPr>
      </w:pPr>
    </w:p>
    <w:p>
      <w:pPr>
        <w:ind w:left="5260" w:right="5000" w:hanging="243"/>
        <w:spacing w:after="0" w:line="241" w:lineRule="auto"/>
        <w:tabs>
          <w:tab w:leader="none" w:pos="5283" w:val="left"/>
        </w:tabs>
        <w:numPr>
          <w:ilvl w:val="0"/>
          <w:numId w:val="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Broadway London</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color w:val="auto"/>
        </w:rPr>
        <w:t>SW1H 0DB</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color w:val="auto"/>
        </w:rPr>
        <w:t>United Kingdom</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+44 207 400 3351</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(Address, including zip code, and telephone number, including area code, of registrant’s principal executive offices)</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Common Shares, par value $0.000017727 per share</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(Title of each class of securities covered by this Form)</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None</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(Titles of all other classes of securities for which a duty to file reports under section 13(a) or 15(d) remains)</w:t>
      </w:r>
    </w:p>
    <w:p>
      <w:pPr>
        <w:spacing w:after="0" w:line="209" w:lineRule="exact"/>
        <w:rPr>
          <w:sz w:val="24"/>
          <w:szCs w:val="24"/>
          <w:color w:val="auto"/>
        </w:rPr>
      </w:pPr>
    </w:p>
    <w:p>
      <w:pPr>
        <w:jc w:val="center"/>
        <w:ind w:left="60" w:right="40"/>
        <w:spacing w:after="0" w:line="258" w:lineRule="auto"/>
        <w:rPr>
          <w:sz w:val="20"/>
          <w:szCs w:val="20"/>
          <w:color w:val="auto"/>
        </w:rPr>
      </w:pPr>
      <w:r>
        <w:rPr>
          <w:rFonts w:ascii="Times New Roman" w:cs="Times New Roman" w:eastAsia="Times New Roman" w:hAnsi="Times New Roman"/>
          <w:sz w:val="22"/>
          <w:szCs w:val="22"/>
          <w:color w:val="auto"/>
        </w:rPr>
        <w:t>Please place an X in the box(es) to designate the appropriate rule provision(s) relied upon to terminate or suspend the duty to file reports:</w:t>
      </w:r>
    </w:p>
    <w:p>
      <w:pPr>
        <w:sectPr>
          <w:pgSz w:w="11900" w:h="16838" w:orient="portrait"/>
          <w:cols w:equalWidth="0" w:num="1">
            <w:col w:w="11240"/>
          </w:cols>
          <w:pgMar w:left="320" w:top="772" w:right="339" w:bottom="447" w:gutter="0" w:footer="0" w:header="0"/>
        </w:sectPr>
      </w:pPr>
    </w:p>
    <w:p>
      <w:pPr>
        <w:spacing w:after="0" w:line="194"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7720" w:space="720"/>
            <w:col w:w="2800"/>
          </w:cols>
          <w:pgMar w:left="320" w:top="772" w:right="339" w:bottom="447" w:gutter="0" w:footer="0" w:header="0"/>
          <w:type w:val="continuous"/>
        </w:sectPr>
      </w:pPr>
    </w:p>
    <w:p>
      <w:pPr>
        <w:spacing w:after="0" w:line="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Approximate number of holders of record as of the certification or notice date: 1</w:t>
      </w:r>
    </w:p>
    <w:p>
      <w:pPr>
        <w:spacing w:after="0" w:line="233" w:lineRule="exact"/>
        <w:rPr>
          <w:sz w:val="24"/>
          <w:szCs w:val="24"/>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Myovant Sciences Ltd. has caused this certification/notice to be signed on its behalf by the undersigned duly authorized person.</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2023</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MYOVANT SCIENCES LTD.</w:t>
            </w:r>
          </w:p>
        </w:tc>
      </w:tr>
      <w:tr>
        <w:trPr>
          <w:trHeight w:val="655"/>
        </w:trPr>
        <w:tc>
          <w:tcPr>
            <w:tcW w:w="3620" w:type="dxa"/>
            <w:vAlign w:val="bottom"/>
          </w:tcPr>
          <w:p>
            <w:pPr>
              <w:spacing w:after="0"/>
              <w:rPr>
                <w:sz w:val="24"/>
                <w:szCs w:val="24"/>
                <w:color w:val="auto"/>
              </w:rPr>
            </w:pPr>
          </w:p>
        </w:tc>
        <w:tc>
          <w:tcPr>
            <w:tcW w:w="26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Lang</w:t>
            </w:r>
          </w:p>
        </w:tc>
      </w:tr>
      <w:tr>
        <w:trPr>
          <w:trHeight w:val="198"/>
        </w:trPr>
        <w:tc>
          <w:tcPr>
            <w:tcW w:w="3620" w:type="dxa"/>
            <w:vAlign w:val="bottom"/>
          </w:tcPr>
          <w:p>
            <w:pPr>
              <w:spacing w:after="0"/>
              <w:rPr>
                <w:sz w:val="17"/>
                <w:szCs w:val="17"/>
                <w:color w:val="auto"/>
              </w:rPr>
            </w:pPr>
          </w:p>
        </w:tc>
        <w:tc>
          <w:tcPr>
            <w:tcW w:w="2680" w:type="dxa"/>
            <w:vAlign w:val="bottom"/>
          </w:tcPr>
          <w:p>
            <w:pPr>
              <w:ind w:left="20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Matthew Lang</w:t>
            </w:r>
          </w:p>
        </w:tc>
      </w:tr>
      <w:tr>
        <w:trPr>
          <w:trHeight w:val="234"/>
        </w:trPr>
        <w:tc>
          <w:tcPr>
            <w:tcW w:w="3620" w:type="dxa"/>
            <w:vAlign w:val="bottom"/>
          </w:tcPr>
          <w:p>
            <w:pPr>
              <w:spacing w:after="0"/>
              <w:rPr>
                <w:sz w:val="20"/>
                <w:szCs w:val="20"/>
                <w:color w:val="auto"/>
              </w:rPr>
            </w:pPr>
          </w:p>
        </w:tc>
        <w:tc>
          <w:tcPr>
            <w:tcW w:w="26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351"/>
        </w:trPr>
        <w:tc>
          <w:tcPr>
            <w:tcW w:w="36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63"/>
        </w:trPr>
        <w:tc>
          <w:tcPr>
            <w:tcW w:w="36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tcPr>
          <w:p>
            <w:pPr>
              <w:spacing w:after="0"/>
              <w:rPr>
                <w:sz w:val="14"/>
                <w:szCs w:val="14"/>
                <w:color w:val="auto"/>
              </w:rPr>
            </w:pPr>
          </w:p>
        </w:tc>
        <w:tc>
          <w:tcPr>
            <w:tcW w:w="4940" w:type="dxa"/>
            <w:vAlign w:val="bottom"/>
            <w:tcBorders>
              <w:bottom w:val="single" w:sz="8" w:color="auto"/>
            </w:tcBorders>
          </w:tcPr>
          <w:p>
            <w:pPr>
              <w:spacing w:after="0"/>
              <w:rPr>
                <w:sz w:val="14"/>
                <w:szCs w:val="14"/>
                <w:color w:val="auto"/>
              </w:rPr>
            </w:pPr>
          </w:p>
        </w:tc>
      </w:tr>
    </w:tbl>
    <w:p>
      <w:pPr>
        <w:spacing w:after="0" w:line="1" w:lineRule="exact"/>
        <w:rPr>
          <w:sz w:val="24"/>
          <w:szCs w:val="24"/>
          <w:color w:val="auto"/>
        </w:rPr>
      </w:pPr>
    </w:p>
    <w:sectPr>
      <w:pgSz w:w="11900" w:h="16838" w:orient="portrait"/>
      <w:cols w:equalWidth="0" w:num="1">
        <w:col w:w="11240"/>
      </w:cols>
      <w:pgMar w:left="320" w:top="772" w:right="339" w:bottom="4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5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2023-03-20T13:01:15Z</dcterms:created>
  <dcterms:modified xsi:type="dcterms:W3CDTF">2023-03-20T13:01:15Z</dcterms:modified>
</cp:coreProperties>
</file>